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53C" w:rsidRDefault="004F353C"/>
    <w:p w:rsidR="00B617FB" w:rsidRDefault="007F5864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193.5pt;margin-top:423.8pt;width:30.75pt;height:33pt;flip:y;z-index:251678720" o:connectortype="straight" strokecolor="red" strokeweight="1pt">
            <v:stroke endarrow="block"/>
          </v:shape>
        </w:pict>
      </w:r>
      <w:r>
        <w:rPr>
          <w:noProof/>
          <w:lang w:eastAsia="ru-RU"/>
        </w:rPr>
        <w:pict>
          <v:shape id="_x0000_s1045" type="#_x0000_t32" style="position:absolute;margin-left:193.5pt;margin-top:362.3pt;width:66pt;height:30pt;flip:x y;z-index:251677696" o:connectortype="straight" strokecolor="red" strokeweight="2.25pt">
            <v:stroke endarrow="block"/>
          </v:shape>
        </w:pict>
      </w:r>
      <w:r>
        <w:rPr>
          <w:noProof/>
          <w:lang w:eastAsia="ru-RU"/>
        </w:rPr>
        <w:pict>
          <v:shape id="_x0000_s1044" type="#_x0000_t32" style="position:absolute;margin-left:263.25pt;margin-top:322.55pt;width:24.75pt;height:69.75pt;flip:x;z-index:251676672" o:connectortype="straight" strokecolor="red" strokeweight="2.25pt">
            <v:stroke endarrow="block"/>
          </v:shape>
        </w:pict>
      </w:r>
      <w:r>
        <w:rPr>
          <w:noProof/>
          <w:lang w:eastAsia="ru-RU"/>
        </w:rPr>
        <w:pict>
          <v:shape id="_x0000_s1043" type="#_x0000_t32" style="position:absolute;margin-left:224.25pt;margin-top:305.3pt;width:59.25pt;height:12.75pt;z-index:251675648" o:connectortype="straight" strokecolor="red" strokeweight="2.25pt">
            <v:stroke endarrow="block"/>
          </v:shape>
        </w:pict>
      </w:r>
      <w:r>
        <w:rPr>
          <w:noProof/>
          <w:lang w:eastAsia="ru-RU"/>
        </w:rPr>
        <w:pict>
          <v:shape id="_x0000_s1042" type="#_x0000_t32" style="position:absolute;margin-left:4in;margin-top:327.05pt;width:39pt;height:96.75pt;flip:x;z-index:251674624" o:connectortype="straight" strokecolor="red" strokeweight="3pt">
            <v:stroke endarrow="block"/>
          </v:shape>
        </w:pict>
      </w:r>
      <w:r>
        <w:rPr>
          <w:noProof/>
          <w:lang w:eastAsia="ru-RU"/>
        </w:rPr>
        <w:pict>
          <v:shape id="_x0000_s1041" type="#_x0000_t32" style="position:absolute;margin-left:318pt;margin-top:405.05pt;width:96.75pt;height:32.25pt;flip:x y;z-index:251673600" o:connectortype="straight" strokecolor="red" strokeweight="2.25pt">
            <v:stroke endarrow="block"/>
          </v:shape>
        </w:pict>
      </w:r>
      <w:r>
        <w:rPr>
          <w:noProof/>
          <w:lang w:eastAsia="ru-RU"/>
        </w:rPr>
        <w:pict>
          <v:shape id="_x0000_s1040" type="#_x0000_t32" style="position:absolute;margin-left:423pt;margin-top:300.05pt;width:54pt;height:129.75pt;flip:x;z-index:251672576" o:connectortype="straight" strokecolor="red" strokeweight="3pt">
            <v:stroke endarrow="block"/>
          </v:shape>
        </w:pict>
      </w:r>
      <w:r>
        <w:rPr>
          <w:noProof/>
          <w:lang w:eastAsia="ru-RU"/>
        </w:rPr>
        <w:pict>
          <v:shape id="_x0000_s1039" type="#_x0000_t32" style="position:absolute;margin-left:367.5pt;margin-top:99.8pt;width:37.5pt;height:93pt;flip:x;z-index:251671552" o:connectortype="straight" strokecolor="red" strokeweight="2.25pt">
            <v:stroke endarrow="block"/>
          </v:shape>
        </w:pict>
      </w:r>
      <w:r>
        <w:rPr>
          <w:noProof/>
          <w:lang w:eastAsia="ru-RU"/>
        </w:rPr>
        <w:pict>
          <v:shape id="_x0000_s1038" type="#_x0000_t32" style="position:absolute;margin-left:405pt;margin-top:187.55pt;width:46.5pt;height:18.75pt;flip:x y;z-index:251670528" o:connectortype="straight" strokecolor="red" strokeweight="3pt">
            <v:stroke endarrow="block"/>
          </v:shape>
        </w:pict>
      </w:r>
      <w:r>
        <w:rPr>
          <w:noProof/>
          <w:lang w:eastAsia="ru-RU"/>
        </w:rPr>
        <w:pict>
          <v:shape id="_x0000_s1037" type="#_x0000_t32" style="position:absolute;margin-left:451.5pt;margin-top:206.3pt;width:.05pt;height:.05pt;z-index:251669504" o:connectortype="straight" strokecolor="red">
            <v:stroke endarrow="block"/>
          </v:shape>
        </w:pict>
      </w:r>
      <w:r>
        <w:rPr>
          <w:noProof/>
          <w:lang w:eastAsia="ru-RU"/>
        </w:rPr>
        <w:pict>
          <v:shape id="_x0000_s1036" type="#_x0000_t32" style="position:absolute;margin-left:451.5pt;margin-top:187.55pt;width:52.5pt;height:18.75pt;flip:x;z-index:251668480" o:connectortype="straight" strokecolor="red" strokeweight="2.25pt">
            <v:stroke endarrow="block"/>
          </v:shape>
        </w:pict>
      </w:r>
      <w:r>
        <w:rPr>
          <w:noProof/>
          <w:lang w:eastAsia="ru-RU"/>
        </w:rPr>
        <w:pict>
          <v:shape id="_x0000_s1035" type="#_x0000_t32" style="position:absolute;margin-left:434.25pt;margin-top:206.3pt;width:25.5pt;height:0;flip:x;z-index:2516674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4" type="#_x0000_t32" style="position:absolute;margin-left:512.25pt;margin-top:113.3pt;width:33.75pt;height:70.5pt;flip:x;z-index:251666432" o:connectortype="straight" strokecolor="red" strokeweight="3pt">
            <v:stroke endarrow="block"/>
          </v:shape>
        </w:pict>
      </w:r>
      <w:r>
        <w:rPr>
          <w:noProof/>
          <w:lang w:eastAsia="ru-RU"/>
        </w:rPr>
        <w:pict>
          <v:shape id="_x0000_s1033" type="#_x0000_t32" style="position:absolute;margin-left:552.75pt;margin-top:113.3pt;width:24pt;height:10.5pt;flip:x y;z-index:251665408" o:connectortype="straight" strokecolor="red" strokeweight="3pt">
            <v:stroke endarrow="block"/>
          </v:shape>
        </w:pict>
      </w:r>
      <w:r>
        <w:rPr>
          <w:noProof/>
          <w:lang w:eastAsia="ru-RU"/>
        </w:rPr>
        <w:pict>
          <v:shape id="_x0000_s1032" type="#_x0000_t32" style="position:absolute;margin-left:410.25pt;margin-top:15.05pt;width:174.75pt;height:73.5pt;z-index:251664384" o:connectortype="straight" strokecolor="red" strokeweight="3pt">
            <v:stroke endarrow="block"/>
          </v:shape>
        </w:pict>
      </w:r>
      <w:r>
        <w:rPr>
          <w:noProof/>
          <w:lang w:eastAsia="ru-RU"/>
        </w:rPr>
        <w:pict>
          <v:shape id="_x0000_s1031" type="#_x0000_t32" style="position:absolute;margin-left:371.25pt;margin-top:10.55pt;width:27.75pt;height:61.5pt;flip:y;z-index:251663360" o:connectortype="straight" strokecolor="red" strokeweight="2.25pt">
            <v:stroke endarrow="block"/>
          </v:shape>
        </w:pict>
      </w:r>
      <w:r>
        <w:rPr>
          <w:noProof/>
          <w:lang w:eastAsia="ru-RU"/>
        </w:rPr>
        <w:pict>
          <v:shape id="_x0000_s1030" type="#_x0000_t32" style="position:absolute;margin-left:334.5pt;margin-top:64.55pt;width:33pt;height:11.25pt;z-index:251662336" o:connectortype="straight" strokecolor="red" strokeweight="2.25pt">
            <v:stroke endarrow="block"/>
          </v:shape>
        </w:pict>
      </w:r>
      <w:r>
        <w:rPr>
          <w:noProof/>
          <w:lang w:eastAsia="ru-RU"/>
        </w:rPr>
        <w:pict>
          <v:shape id="_x0000_s1029" type="#_x0000_t32" style="position:absolute;margin-left:253.5pt;margin-top:75.8pt;width:73.5pt;height:199.5pt;flip:y;z-index:251661312" o:connectortype="straight" strokecolor="red" strokeweight="1.5pt">
            <v:stroke endarrow="block"/>
          </v:shape>
        </w:pict>
      </w:r>
      <w:r>
        <w:rPr>
          <w:noProof/>
          <w:lang w:eastAsia="ru-RU"/>
        </w:rPr>
        <w:pict>
          <v:shape id="_x0000_s1028" type="#_x0000_t32" style="position:absolute;margin-left:270pt;margin-top:275.3pt;width:31.5pt;height:15pt;flip:x y;z-index:251660288" o:connectortype="straight" strokecolor="red" strokeweight="2.25pt">
            <v:stroke endarrow="block"/>
          </v:shape>
        </w:pict>
      </w:r>
      <w:r>
        <w:rPr>
          <w:noProof/>
          <w:lang w:eastAsia="ru-RU"/>
        </w:rPr>
        <w:pict>
          <v:shape id="_x0000_s1027" type="#_x0000_t32" style="position:absolute;margin-left:307.5pt;margin-top:249.8pt;width:91.5pt;height:40.5pt;flip:y;z-index:251659264" o:connectortype="straight" strokecolor="red" strokeweight="3pt">
            <v:stroke endarrow="block"/>
          </v:shape>
        </w:pict>
      </w:r>
      <w:r>
        <w:rPr>
          <w:noProof/>
          <w:lang w:eastAsia="ru-RU"/>
        </w:rPr>
        <w:pict>
          <v:shape id="_x0000_s1026" type="#_x0000_t32" style="position:absolute;margin-left:414.75pt;margin-top:249.8pt;width:97.5pt;height:40.5pt;flip:x y;z-index:251658240" o:connectortype="straight" strokecolor="red" strokeweight="2.25pt">
            <v:stroke endarrow="block"/>
          </v:shape>
        </w:pict>
      </w:r>
      <w:r w:rsidR="00E33767">
        <w:rPr>
          <w:noProof/>
          <w:lang w:eastAsia="ru-RU"/>
        </w:rPr>
        <w:drawing>
          <wp:inline distT="0" distB="0" distL="0" distR="0">
            <wp:extent cx="9753600" cy="5905500"/>
            <wp:effectExtent l="0" t="0" r="0" b="0"/>
            <wp:docPr id="1" name="Рисунок 1" descr="C:\Users\User\Documents\Маршрутные карты\5529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Маршрутные карты\5529а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7FB" w:rsidRDefault="00B617FB"/>
    <w:p w:rsidR="00B617FB" w:rsidRDefault="007F5864">
      <w:r>
        <w:rPr>
          <w:noProof/>
          <w:lang w:eastAsia="ru-RU"/>
        </w:rPr>
        <w:lastRenderedPageBreak/>
        <w:pict>
          <v:shape id="_x0000_s1053" type="#_x0000_t32" style="position:absolute;margin-left:482.25pt;margin-top:345pt;width:28.5pt;height:12.75pt;flip:x y;z-index:251685888" o:connectortype="straight" strokecolor="red" strokeweight="3pt">
            <v:stroke endarrow="block"/>
          </v:shape>
        </w:pict>
      </w:r>
      <w:r>
        <w:rPr>
          <w:noProof/>
          <w:lang w:eastAsia="ru-RU"/>
        </w:rPr>
        <w:pict>
          <v:shape id="_x0000_s1052" type="#_x0000_t32" style="position:absolute;margin-left:414.75pt;margin-top:320.25pt;width:33.75pt;height:97.5pt;flip:y;z-index:251684864" o:connectortype="straight" strokecolor="red" strokeweight="3pt">
            <v:stroke endarrow="block"/>
          </v:shape>
        </w:pict>
      </w:r>
      <w:r>
        <w:rPr>
          <w:noProof/>
          <w:lang w:eastAsia="ru-RU"/>
        </w:rPr>
        <w:pict>
          <v:shape id="_x0000_s1051" type="#_x0000_t32" style="position:absolute;margin-left:312pt;margin-top:408pt;width:64.5pt;height:2.25pt;flip:y;z-index:251683840" o:connectortype="straight" strokecolor="red" strokeweight="3pt">
            <v:stroke endarrow="block"/>
          </v:shape>
        </w:pict>
      </w:r>
      <w:r>
        <w:rPr>
          <w:noProof/>
          <w:lang w:eastAsia="ru-RU"/>
        </w:rPr>
        <w:pict>
          <v:shape id="_x0000_s1050" type="#_x0000_t32" style="position:absolute;margin-left:279.75pt;margin-top:423pt;width:21.75pt;height:5.25pt;z-index:251682816" o:connectortype="straight" strokecolor="red" strokeweight="3pt">
            <v:stroke endarrow="block"/>
          </v:shape>
        </w:pict>
      </w:r>
      <w:r>
        <w:rPr>
          <w:noProof/>
          <w:lang w:eastAsia="ru-RU"/>
        </w:rPr>
        <w:pict>
          <v:shape id="_x0000_s1049" type="#_x0000_t32" style="position:absolute;margin-left:249.75pt;margin-top:248.25pt;width:62.25pt;height:180pt;flip:y;z-index:251681792" o:connectortype="straight" strokecolor="red" strokeweight="3pt">
            <v:stroke endarrow="block"/>
          </v:shape>
        </w:pict>
      </w:r>
      <w:r>
        <w:rPr>
          <w:noProof/>
          <w:lang w:eastAsia="ru-RU"/>
        </w:rPr>
        <w:pict>
          <v:shape id="_x0000_s1048" type="#_x0000_t32" style="position:absolute;margin-left:301.5pt;margin-top:194.25pt;width:51.75pt;height:21pt;z-index:251680768" o:connectortype="straight" strokecolor="red" strokeweight="2.25pt">
            <v:stroke endarrow="block"/>
          </v:shape>
        </w:pict>
      </w:r>
      <w:r>
        <w:rPr>
          <w:noProof/>
          <w:lang w:eastAsia="ru-RU"/>
        </w:rPr>
        <w:pict>
          <v:shape id="_x0000_s1047" type="#_x0000_t32" style="position:absolute;margin-left:357.75pt;margin-top:248.25pt;width:174pt;height:1in;flip:x y;z-index:251679744" o:connectortype="straight" strokecolor="red" strokeweight="2.25pt">
            <v:stroke endarrow="block"/>
          </v:shape>
        </w:pict>
      </w:r>
      <w:r w:rsidR="00E33767">
        <w:rPr>
          <w:noProof/>
          <w:lang w:eastAsia="ru-RU"/>
        </w:rPr>
        <w:drawing>
          <wp:inline distT="0" distB="0" distL="0" distR="0">
            <wp:extent cx="9753600" cy="5905500"/>
            <wp:effectExtent l="0" t="0" r="0" b="0"/>
            <wp:docPr id="2" name="Рисунок 2" descr="C:\Users\User\Documents\Маршрутные карты\5529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Маршрутные карты\5529б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7FB" w:rsidRDefault="00B617FB"/>
    <w:p w:rsidR="00B617FB" w:rsidRDefault="00B617FB"/>
    <w:p w:rsidR="003702D5" w:rsidRPr="006F5240" w:rsidRDefault="003702D5" w:rsidP="003702D5">
      <w:pPr>
        <w:rPr>
          <w:rFonts w:ascii="Times New Roman" w:eastAsia="Calibri" w:hAnsi="Times New Roman" w:cs="Times New Roman"/>
          <w:b/>
        </w:rPr>
      </w:pPr>
      <w:bookmarkStart w:id="0" w:name="_GoBack"/>
      <w:bookmarkEnd w:id="0"/>
      <w:r w:rsidRPr="006F5240">
        <w:rPr>
          <w:rFonts w:ascii="Times New Roman" w:eastAsia="Calibri" w:hAnsi="Times New Roman" w:cs="Times New Roman"/>
          <w:b/>
        </w:rPr>
        <w:lastRenderedPageBreak/>
        <w:t>Условные обозначения                                                                                          Информация о кадастровом квартале</w:t>
      </w:r>
    </w:p>
    <w:p w:rsidR="003702D5" w:rsidRPr="006F5240" w:rsidRDefault="003702D5" w:rsidP="003702D5">
      <w:pPr>
        <w:rPr>
          <w:rFonts w:ascii="Times New Roman" w:eastAsia="Calibri" w:hAnsi="Times New Roman" w:cs="Times New Roman"/>
          <w:b/>
        </w:rPr>
      </w:pPr>
      <w:r w:rsidRPr="006F5240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638550" cy="6172200"/>
            <wp:effectExtent l="19050" t="0" r="0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617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062"/>
        <w:gridCol w:w="3142"/>
      </w:tblGrid>
      <w:tr w:rsidR="003702D5" w:rsidRPr="006F5240" w:rsidTr="003A57A7">
        <w:tc>
          <w:tcPr>
            <w:tcW w:w="6062" w:type="dxa"/>
          </w:tcPr>
          <w:p w:rsidR="003702D5" w:rsidRPr="006F5240" w:rsidRDefault="003702D5" w:rsidP="003A57A7">
            <w:pPr>
              <w:rPr>
                <w:rFonts w:ascii="Times New Roman" w:eastAsia="Calibri" w:hAnsi="Times New Roman" w:cs="Times New Roman"/>
                <w:b/>
              </w:rPr>
            </w:pPr>
            <w:r w:rsidRPr="006F5240">
              <w:rPr>
                <w:rFonts w:ascii="Times New Roman" w:eastAsia="Calibri" w:hAnsi="Times New Roman" w:cs="Times New Roman"/>
                <w:b/>
              </w:rPr>
              <w:t>№ кадастрового квартала</w:t>
            </w:r>
          </w:p>
        </w:tc>
        <w:tc>
          <w:tcPr>
            <w:tcW w:w="3142" w:type="dxa"/>
          </w:tcPr>
          <w:p w:rsidR="003702D5" w:rsidRPr="006F5240" w:rsidRDefault="003702D5" w:rsidP="003A57A7">
            <w:pPr>
              <w:rPr>
                <w:rFonts w:ascii="Times New Roman" w:eastAsia="Calibri" w:hAnsi="Times New Roman" w:cs="Times New Roman"/>
              </w:rPr>
            </w:pPr>
            <w:r w:rsidRPr="006F5240">
              <w:rPr>
                <w:rFonts w:ascii="Times New Roman" w:eastAsia="Calibri" w:hAnsi="Times New Roman" w:cs="Times New Roman"/>
              </w:rPr>
              <w:t>55</w:t>
            </w:r>
            <w:r>
              <w:rPr>
                <w:rFonts w:ascii="Times New Roman" w:eastAsia="Calibri" w:hAnsi="Times New Roman" w:cs="Times New Roman"/>
              </w:rPr>
              <w:t>29</w:t>
            </w:r>
          </w:p>
        </w:tc>
      </w:tr>
      <w:tr w:rsidR="003702D5" w:rsidRPr="006F5240" w:rsidTr="003A57A7">
        <w:tc>
          <w:tcPr>
            <w:tcW w:w="6062" w:type="dxa"/>
          </w:tcPr>
          <w:p w:rsidR="003702D5" w:rsidRPr="006F5240" w:rsidRDefault="003702D5" w:rsidP="003A57A7">
            <w:pPr>
              <w:rPr>
                <w:rFonts w:ascii="Times New Roman" w:eastAsia="Calibri" w:hAnsi="Times New Roman" w:cs="Times New Roman"/>
                <w:b/>
              </w:rPr>
            </w:pPr>
            <w:r w:rsidRPr="006F5240">
              <w:rPr>
                <w:rFonts w:ascii="Times New Roman" w:eastAsia="Calibri" w:hAnsi="Times New Roman" w:cs="Times New Roman"/>
                <w:b/>
              </w:rPr>
              <w:t>В границах</w:t>
            </w:r>
          </w:p>
        </w:tc>
        <w:tc>
          <w:tcPr>
            <w:tcW w:w="3142" w:type="dxa"/>
          </w:tcPr>
          <w:p w:rsidR="007F5864" w:rsidRDefault="003702D5" w:rsidP="003702D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</w:t>
            </w:r>
            <w:proofErr w:type="gramStart"/>
            <w:r>
              <w:rPr>
                <w:rFonts w:ascii="Times New Roman" w:eastAsia="Calibri" w:hAnsi="Times New Roman" w:cs="Times New Roman"/>
              </w:rPr>
              <w:t>.Э</w:t>
            </w:r>
            <w:proofErr w:type="gramEnd"/>
            <w:r>
              <w:rPr>
                <w:rFonts w:ascii="Times New Roman" w:eastAsia="Calibri" w:hAnsi="Times New Roman" w:cs="Times New Roman"/>
              </w:rPr>
              <w:t>нгельса</w:t>
            </w:r>
            <w:proofErr w:type="spellEnd"/>
            <w:r>
              <w:rPr>
                <w:rFonts w:ascii="Times New Roman" w:eastAsia="Calibri" w:hAnsi="Times New Roman" w:cs="Times New Roman"/>
              </w:rPr>
              <w:t>-пр. Луначарского-ул. Есенина-</w:t>
            </w:r>
          </w:p>
          <w:p w:rsidR="003702D5" w:rsidRPr="006F5240" w:rsidRDefault="003702D5" w:rsidP="003702D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Сикейроса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3702D5" w:rsidRPr="006F5240" w:rsidTr="003A57A7">
        <w:tc>
          <w:tcPr>
            <w:tcW w:w="6062" w:type="dxa"/>
          </w:tcPr>
          <w:p w:rsidR="003702D5" w:rsidRPr="006F5240" w:rsidRDefault="003702D5" w:rsidP="003A57A7">
            <w:pPr>
              <w:rPr>
                <w:rFonts w:ascii="Times New Roman" w:eastAsia="Calibri" w:hAnsi="Times New Roman" w:cs="Times New Roman"/>
                <w:b/>
              </w:rPr>
            </w:pPr>
            <w:r w:rsidRPr="006F5240">
              <w:rPr>
                <w:rFonts w:ascii="Times New Roman" w:eastAsia="Calibri" w:hAnsi="Times New Roman" w:cs="Times New Roman"/>
                <w:b/>
              </w:rPr>
              <w:t xml:space="preserve">Уборочные территории, всего, </w:t>
            </w:r>
            <w:proofErr w:type="spellStart"/>
            <w:r w:rsidRPr="006F5240">
              <w:rPr>
                <w:rFonts w:ascii="Times New Roman" w:eastAsia="Calibri" w:hAnsi="Times New Roman" w:cs="Times New Roman"/>
                <w:b/>
              </w:rPr>
              <w:t>кВ.м</w:t>
            </w:r>
            <w:proofErr w:type="spellEnd"/>
            <w:r w:rsidRPr="006F5240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3142" w:type="dxa"/>
          </w:tcPr>
          <w:p w:rsidR="003702D5" w:rsidRPr="006F5240" w:rsidRDefault="007F5864" w:rsidP="003A57A7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114 211</w:t>
            </w:r>
          </w:p>
        </w:tc>
      </w:tr>
      <w:tr w:rsidR="003702D5" w:rsidRPr="006F5240" w:rsidTr="003A57A7">
        <w:tc>
          <w:tcPr>
            <w:tcW w:w="6062" w:type="dxa"/>
          </w:tcPr>
          <w:p w:rsidR="003702D5" w:rsidRPr="006F5240" w:rsidRDefault="003702D5" w:rsidP="003A57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6F5240">
              <w:rPr>
                <w:rFonts w:ascii="Times New Roman" w:eastAsia="Calibri" w:hAnsi="Times New Roman" w:cs="Times New Roman"/>
              </w:rPr>
              <w:t>Внутриквартальные территории, входящие в состав земель общего пользования</w:t>
            </w:r>
          </w:p>
        </w:tc>
        <w:tc>
          <w:tcPr>
            <w:tcW w:w="3142" w:type="dxa"/>
          </w:tcPr>
          <w:p w:rsidR="003702D5" w:rsidRPr="006F5240" w:rsidRDefault="003702D5" w:rsidP="003A57A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103996</w:t>
            </w:r>
          </w:p>
        </w:tc>
      </w:tr>
      <w:tr w:rsidR="003702D5" w:rsidRPr="006F5240" w:rsidTr="003A57A7">
        <w:tc>
          <w:tcPr>
            <w:tcW w:w="6062" w:type="dxa"/>
          </w:tcPr>
          <w:p w:rsidR="003702D5" w:rsidRPr="006F5240" w:rsidRDefault="003702D5" w:rsidP="003A57A7">
            <w:pPr>
              <w:rPr>
                <w:rFonts w:ascii="Times New Roman" w:eastAsia="Calibri" w:hAnsi="Times New Roman" w:cs="Times New Roman"/>
              </w:rPr>
            </w:pPr>
            <w:r w:rsidRPr="006F5240">
              <w:rPr>
                <w:rFonts w:ascii="Times New Roman" w:eastAsia="Calibri" w:hAnsi="Times New Roman" w:cs="Times New Roman"/>
              </w:rPr>
              <w:t>- с усовершенствованным покрытием, подлежащие ручной уборке</w:t>
            </w:r>
          </w:p>
        </w:tc>
        <w:tc>
          <w:tcPr>
            <w:tcW w:w="3142" w:type="dxa"/>
          </w:tcPr>
          <w:p w:rsidR="003702D5" w:rsidRPr="006F5240" w:rsidRDefault="003702D5" w:rsidP="003A57A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12500</w:t>
            </w:r>
          </w:p>
        </w:tc>
      </w:tr>
      <w:tr w:rsidR="003702D5" w:rsidRPr="006F5240" w:rsidTr="003A57A7">
        <w:tc>
          <w:tcPr>
            <w:tcW w:w="6062" w:type="dxa"/>
          </w:tcPr>
          <w:p w:rsidR="003702D5" w:rsidRPr="006F5240" w:rsidRDefault="003702D5" w:rsidP="003A57A7">
            <w:pPr>
              <w:rPr>
                <w:rFonts w:ascii="Times New Roman" w:eastAsia="Calibri" w:hAnsi="Times New Roman" w:cs="Times New Roman"/>
              </w:rPr>
            </w:pPr>
            <w:r w:rsidRPr="006F5240">
              <w:rPr>
                <w:rFonts w:ascii="Times New Roman" w:eastAsia="Calibri" w:hAnsi="Times New Roman" w:cs="Times New Roman"/>
              </w:rPr>
              <w:t>- с усовершенствованным покрытием, подлежащие механизированной уборке</w:t>
            </w:r>
          </w:p>
        </w:tc>
        <w:tc>
          <w:tcPr>
            <w:tcW w:w="3142" w:type="dxa"/>
          </w:tcPr>
          <w:p w:rsidR="003702D5" w:rsidRPr="006F5240" w:rsidRDefault="003702D5" w:rsidP="003A57A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29167</w:t>
            </w:r>
          </w:p>
        </w:tc>
      </w:tr>
      <w:tr w:rsidR="003702D5" w:rsidRPr="006F5240" w:rsidTr="003A57A7">
        <w:tc>
          <w:tcPr>
            <w:tcW w:w="6062" w:type="dxa"/>
          </w:tcPr>
          <w:p w:rsidR="003702D5" w:rsidRPr="006F5240" w:rsidRDefault="003702D5" w:rsidP="003A57A7">
            <w:pPr>
              <w:rPr>
                <w:rFonts w:ascii="Times New Roman" w:eastAsia="Calibri" w:hAnsi="Times New Roman" w:cs="Times New Roman"/>
              </w:rPr>
            </w:pPr>
            <w:r w:rsidRPr="006F5240">
              <w:rPr>
                <w:rFonts w:ascii="Times New Roman" w:eastAsia="Calibri" w:hAnsi="Times New Roman" w:cs="Times New Roman"/>
              </w:rPr>
              <w:t>- с неусовершенствованным покрытием</w:t>
            </w:r>
          </w:p>
        </w:tc>
        <w:tc>
          <w:tcPr>
            <w:tcW w:w="3142" w:type="dxa"/>
          </w:tcPr>
          <w:p w:rsidR="003702D5" w:rsidRPr="006F5240" w:rsidRDefault="003702D5" w:rsidP="003A57A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6812</w:t>
            </w:r>
          </w:p>
        </w:tc>
      </w:tr>
      <w:tr w:rsidR="003702D5" w:rsidRPr="006F5240" w:rsidTr="003A57A7">
        <w:tc>
          <w:tcPr>
            <w:tcW w:w="6062" w:type="dxa"/>
          </w:tcPr>
          <w:p w:rsidR="003702D5" w:rsidRPr="006F5240" w:rsidRDefault="003702D5" w:rsidP="003A57A7">
            <w:pPr>
              <w:rPr>
                <w:rFonts w:ascii="Times New Roman" w:eastAsia="Calibri" w:hAnsi="Times New Roman" w:cs="Times New Roman"/>
              </w:rPr>
            </w:pPr>
            <w:r w:rsidRPr="006F5240">
              <w:rPr>
                <w:rFonts w:ascii="Times New Roman" w:eastAsia="Calibri" w:hAnsi="Times New Roman" w:cs="Times New Roman"/>
              </w:rPr>
              <w:t>- с растительным покрытием (газоны)</w:t>
            </w:r>
          </w:p>
        </w:tc>
        <w:tc>
          <w:tcPr>
            <w:tcW w:w="3142" w:type="dxa"/>
          </w:tcPr>
          <w:p w:rsidR="003702D5" w:rsidRPr="006F5240" w:rsidRDefault="003702D5" w:rsidP="003A57A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55516</w:t>
            </w:r>
          </w:p>
        </w:tc>
      </w:tr>
      <w:tr w:rsidR="003702D5" w:rsidRPr="006F5240" w:rsidTr="003A57A7">
        <w:tc>
          <w:tcPr>
            <w:tcW w:w="6062" w:type="dxa"/>
          </w:tcPr>
          <w:p w:rsidR="003702D5" w:rsidRPr="006F5240" w:rsidRDefault="003702D5" w:rsidP="003A57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6F5240">
              <w:rPr>
                <w:rFonts w:ascii="Times New Roman" w:eastAsia="Calibri" w:hAnsi="Times New Roman" w:cs="Times New Roman"/>
              </w:rPr>
              <w:t>Земельные участки, входящие в состав общего имущества МКД</w:t>
            </w:r>
          </w:p>
        </w:tc>
        <w:tc>
          <w:tcPr>
            <w:tcW w:w="3142" w:type="dxa"/>
          </w:tcPr>
          <w:p w:rsidR="003702D5" w:rsidRPr="006F5240" w:rsidRDefault="003702D5" w:rsidP="003A57A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10215</w:t>
            </w:r>
          </w:p>
        </w:tc>
      </w:tr>
      <w:tr w:rsidR="003702D5" w:rsidRPr="006F5240" w:rsidTr="003A57A7">
        <w:tc>
          <w:tcPr>
            <w:tcW w:w="6062" w:type="dxa"/>
          </w:tcPr>
          <w:p w:rsidR="003702D5" w:rsidRPr="006F5240" w:rsidRDefault="003702D5" w:rsidP="003A57A7">
            <w:pPr>
              <w:rPr>
                <w:rFonts w:ascii="Times New Roman" w:eastAsia="Calibri" w:hAnsi="Times New Roman" w:cs="Times New Roman"/>
              </w:rPr>
            </w:pPr>
            <w:r w:rsidRPr="006F5240">
              <w:rPr>
                <w:rFonts w:ascii="Times New Roman" w:eastAsia="Calibri" w:hAnsi="Times New Roman" w:cs="Times New Roman"/>
              </w:rPr>
              <w:t>-с усовершенствованным покрытием, подлежащие ручной уборке</w:t>
            </w:r>
          </w:p>
        </w:tc>
        <w:tc>
          <w:tcPr>
            <w:tcW w:w="3142" w:type="dxa"/>
          </w:tcPr>
          <w:p w:rsidR="003702D5" w:rsidRPr="006F5240" w:rsidRDefault="003702D5" w:rsidP="003702D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4703</w:t>
            </w:r>
          </w:p>
        </w:tc>
      </w:tr>
      <w:tr w:rsidR="003702D5" w:rsidRPr="006F5240" w:rsidTr="003A57A7">
        <w:trPr>
          <w:trHeight w:val="191"/>
        </w:trPr>
        <w:tc>
          <w:tcPr>
            <w:tcW w:w="6062" w:type="dxa"/>
          </w:tcPr>
          <w:p w:rsidR="003702D5" w:rsidRPr="006F5240" w:rsidRDefault="003702D5" w:rsidP="003A57A7">
            <w:pPr>
              <w:rPr>
                <w:rFonts w:ascii="Times New Roman" w:eastAsia="Calibri" w:hAnsi="Times New Roman" w:cs="Times New Roman"/>
              </w:rPr>
            </w:pPr>
            <w:r w:rsidRPr="006F5240">
              <w:rPr>
                <w:rFonts w:ascii="Times New Roman" w:eastAsia="Calibri" w:hAnsi="Times New Roman" w:cs="Times New Roman"/>
              </w:rPr>
              <w:t>- с усовершенствованным покрытием, подлежащие механизированной уборке</w:t>
            </w:r>
          </w:p>
        </w:tc>
        <w:tc>
          <w:tcPr>
            <w:tcW w:w="3142" w:type="dxa"/>
          </w:tcPr>
          <w:p w:rsidR="003702D5" w:rsidRPr="006F5240" w:rsidRDefault="003702D5" w:rsidP="003A57A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702D5" w:rsidRPr="006F5240" w:rsidTr="003A57A7">
        <w:tc>
          <w:tcPr>
            <w:tcW w:w="6062" w:type="dxa"/>
          </w:tcPr>
          <w:p w:rsidR="003702D5" w:rsidRPr="006F5240" w:rsidRDefault="003702D5" w:rsidP="003A57A7">
            <w:pPr>
              <w:rPr>
                <w:rFonts w:ascii="Times New Roman" w:eastAsia="Calibri" w:hAnsi="Times New Roman" w:cs="Times New Roman"/>
              </w:rPr>
            </w:pPr>
            <w:r w:rsidRPr="006F5240">
              <w:rPr>
                <w:rFonts w:ascii="Times New Roman" w:eastAsia="Calibri" w:hAnsi="Times New Roman" w:cs="Times New Roman"/>
              </w:rPr>
              <w:t>- с неусовершенствованным покрытием</w:t>
            </w:r>
          </w:p>
        </w:tc>
        <w:tc>
          <w:tcPr>
            <w:tcW w:w="3142" w:type="dxa"/>
          </w:tcPr>
          <w:p w:rsidR="003702D5" w:rsidRPr="006F5240" w:rsidRDefault="003702D5" w:rsidP="003A57A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702D5" w:rsidRPr="006F5240" w:rsidTr="003A57A7">
        <w:tc>
          <w:tcPr>
            <w:tcW w:w="6062" w:type="dxa"/>
          </w:tcPr>
          <w:p w:rsidR="003702D5" w:rsidRPr="006F5240" w:rsidRDefault="003702D5" w:rsidP="003A57A7">
            <w:pPr>
              <w:rPr>
                <w:rFonts w:ascii="Times New Roman" w:eastAsia="Calibri" w:hAnsi="Times New Roman" w:cs="Times New Roman"/>
              </w:rPr>
            </w:pPr>
            <w:r w:rsidRPr="006F5240">
              <w:rPr>
                <w:rFonts w:ascii="Times New Roman" w:eastAsia="Calibri" w:hAnsi="Times New Roman" w:cs="Times New Roman"/>
              </w:rPr>
              <w:t>- с растительным покрытием (газоны)</w:t>
            </w:r>
          </w:p>
        </w:tc>
        <w:tc>
          <w:tcPr>
            <w:tcW w:w="3142" w:type="dxa"/>
          </w:tcPr>
          <w:p w:rsidR="003702D5" w:rsidRPr="006F5240" w:rsidRDefault="003702D5" w:rsidP="003A57A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1950</w:t>
            </w:r>
          </w:p>
        </w:tc>
      </w:tr>
      <w:tr w:rsidR="003702D5" w:rsidRPr="006F5240" w:rsidTr="003A57A7">
        <w:tc>
          <w:tcPr>
            <w:tcW w:w="6062" w:type="dxa"/>
          </w:tcPr>
          <w:p w:rsidR="003702D5" w:rsidRPr="006F5240" w:rsidRDefault="003702D5" w:rsidP="003A57A7">
            <w:pPr>
              <w:rPr>
                <w:rFonts w:ascii="Times New Roman" w:eastAsia="Calibri" w:hAnsi="Times New Roman" w:cs="Times New Roman"/>
                <w:b/>
              </w:rPr>
            </w:pPr>
            <w:r w:rsidRPr="006F5240">
              <w:rPr>
                <w:rFonts w:ascii="Times New Roman" w:eastAsia="Calibri" w:hAnsi="Times New Roman" w:cs="Times New Roman"/>
                <w:b/>
              </w:rPr>
              <w:t>Расчетное количество дворников, чел./смен</w:t>
            </w:r>
          </w:p>
        </w:tc>
        <w:tc>
          <w:tcPr>
            <w:tcW w:w="3142" w:type="dxa"/>
          </w:tcPr>
          <w:p w:rsidR="003702D5" w:rsidRPr="007F5864" w:rsidRDefault="007F5864" w:rsidP="003A57A7">
            <w:pPr>
              <w:rPr>
                <w:rFonts w:ascii="Times New Roman" w:eastAsia="Calibri" w:hAnsi="Times New Roman" w:cs="Times New Roman"/>
                <w:b/>
              </w:rPr>
            </w:pPr>
            <w:r w:rsidRPr="007F5864">
              <w:rPr>
                <w:rFonts w:ascii="Times New Roman" w:eastAsia="Calibri" w:hAnsi="Times New Roman" w:cs="Times New Roman"/>
                <w:b/>
              </w:rPr>
              <w:t>3,8</w:t>
            </w:r>
          </w:p>
        </w:tc>
      </w:tr>
      <w:tr w:rsidR="003702D5" w:rsidRPr="006F5240" w:rsidTr="003A57A7">
        <w:tc>
          <w:tcPr>
            <w:tcW w:w="6062" w:type="dxa"/>
          </w:tcPr>
          <w:p w:rsidR="003702D5" w:rsidRPr="006F5240" w:rsidRDefault="003702D5" w:rsidP="003A57A7">
            <w:pPr>
              <w:rPr>
                <w:rFonts w:ascii="Times New Roman" w:eastAsia="Calibri" w:hAnsi="Times New Roman" w:cs="Times New Roman"/>
              </w:rPr>
            </w:pPr>
            <w:r w:rsidRPr="006F5240">
              <w:rPr>
                <w:rFonts w:ascii="Times New Roman" w:eastAsia="Calibri" w:hAnsi="Times New Roman" w:cs="Times New Roman"/>
              </w:rPr>
              <w:t>- внутриквартальные территории, входящие в состав земель общего пользования</w:t>
            </w:r>
          </w:p>
        </w:tc>
        <w:tc>
          <w:tcPr>
            <w:tcW w:w="3142" w:type="dxa"/>
          </w:tcPr>
          <w:p w:rsidR="003702D5" w:rsidRPr="006F5240" w:rsidRDefault="007F5864" w:rsidP="003A57A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3,5</w:t>
            </w:r>
          </w:p>
        </w:tc>
      </w:tr>
      <w:tr w:rsidR="003702D5" w:rsidRPr="006F5240" w:rsidTr="003A57A7">
        <w:tc>
          <w:tcPr>
            <w:tcW w:w="6062" w:type="dxa"/>
          </w:tcPr>
          <w:p w:rsidR="003702D5" w:rsidRPr="006F5240" w:rsidRDefault="003702D5" w:rsidP="003A57A7">
            <w:pPr>
              <w:rPr>
                <w:rFonts w:ascii="Times New Roman" w:eastAsia="Calibri" w:hAnsi="Times New Roman" w:cs="Times New Roman"/>
              </w:rPr>
            </w:pPr>
            <w:r w:rsidRPr="006F5240">
              <w:rPr>
                <w:rFonts w:ascii="Times New Roman" w:eastAsia="Calibri" w:hAnsi="Times New Roman" w:cs="Times New Roman"/>
              </w:rPr>
              <w:t>- земельные участки, входящие в состав общего имущества многоквартирных домов</w:t>
            </w:r>
          </w:p>
        </w:tc>
        <w:tc>
          <w:tcPr>
            <w:tcW w:w="3142" w:type="dxa"/>
          </w:tcPr>
          <w:p w:rsidR="003702D5" w:rsidRPr="006F5240" w:rsidRDefault="007F5864" w:rsidP="003A57A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0,3</w:t>
            </w:r>
          </w:p>
        </w:tc>
      </w:tr>
      <w:tr w:rsidR="003702D5" w:rsidRPr="006F5240" w:rsidTr="003A57A7">
        <w:tc>
          <w:tcPr>
            <w:tcW w:w="6062" w:type="dxa"/>
          </w:tcPr>
          <w:p w:rsidR="003702D5" w:rsidRPr="006F5240" w:rsidRDefault="003702D5" w:rsidP="003A57A7">
            <w:pPr>
              <w:rPr>
                <w:rFonts w:ascii="Times New Roman" w:eastAsia="Calibri" w:hAnsi="Times New Roman" w:cs="Times New Roman"/>
                <w:b/>
              </w:rPr>
            </w:pPr>
            <w:r w:rsidRPr="006F5240">
              <w:rPr>
                <w:rFonts w:ascii="Times New Roman" w:eastAsia="Calibri" w:hAnsi="Times New Roman" w:cs="Times New Roman"/>
                <w:b/>
              </w:rPr>
              <w:t xml:space="preserve">Расчетное количество уборочной техники, </w:t>
            </w:r>
            <w:proofErr w:type="spellStart"/>
            <w:r w:rsidRPr="006F5240">
              <w:rPr>
                <w:rFonts w:ascii="Times New Roman" w:eastAsia="Calibri" w:hAnsi="Times New Roman" w:cs="Times New Roman"/>
                <w:b/>
              </w:rPr>
              <w:t>маш</w:t>
            </w:r>
            <w:proofErr w:type="spellEnd"/>
            <w:r w:rsidRPr="006F5240">
              <w:rPr>
                <w:rFonts w:ascii="Times New Roman" w:eastAsia="Calibri" w:hAnsi="Times New Roman" w:cs="Times New Roman"/>
                <w:b/>
              </w:rPr>
              <w:t>./смен</w:t>
            </w:r>
          </w:p>
        </w:tc>
        <w:tc>
          <w:tcPr>
            <w:tcW w:w="3142" w:type="dxa"/>
          </w:tcPr>
          <w:p w:rsidR="003702D5" w:rsidRPr="006F5240" w:rsidRDefault="007F5864" w:rsidP="003A57A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702D5" w:rsidRPr="006F5240" w:rsidTr="003A57A7">
        <w:tc>
          <w:tcPr>
            <w:tcW w:w="6062" w:type="dxa"/>
          </w:tcPr>
          <w:p w:rsidR="003702D5" w:rsidRPr="006F5240" w:rsidRDefault="003702D5" w:rsidP="003A57A7">
            <w:pPr>
              <w:rPr>
                <w:rFonts w:ascii="Times New Roman" w:eastAsia="Calibri" w:hAnsi="Times New Roman" w:cs="Times New Roman"/>
              </w:rPr>
            </w:pPr>
            <w:r w:rsidRPr="006F5240">
              <w:rPr>
                <w:rFonts w:ascii="Times New Roman" w:eastAsia="Calibri" w:hAnsi="Times New Roman" w:cs="Times New Roman"/>
              </w:rPr>
              <w:t>- внутриквартальные территории, входящие в состав земель общего пользования</w:t>
            </w:r>
          </w:p>
        </w:tc>
        <w:tc>
          <w:tcPr>
            <w:tcW w:w="3142" w:type="dxa"/>
          </w:tcPr>
          <w:p w:rsidR="003702D5" w:rsidRPr="006F5240" w:rsidRDefault="007F5864" w:rsidP="003A57A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702D5" w:rsidRPr="006F5240" w:rsidTr="003A57A7">
        <w:trPr>
          <w:trHeight w:val="191"/>
        </w:trPr>
        <w:tc>
          <w:tcPr>
            <w:tcW w:w="6062" w:type="dxa"/>
          </w:tcPr>
          <w:p w:rsidR="003702D5" w:rsidRPr="006F5240" w:rsidRDefault="003702D5" w:rsidP="003A57A7">
            <w:pPr>
              <w:rPr>
                <w:rFonts w:ascii="Times New Roman" w:eastAsia="Calibri" w:hAnsi="Times New Roman" w:cs="Times New Roman"/>
              </w:rPr>
            </w:pPr>
            <w:r w:rsidRPr="006F5240">
              <w:rPr>
                <w:rFonts w:ascii="Times New Roman" w:eastAsia="Calibri" w:hAnsi="Times New Roman" w:cs="Times New Roman"/>
              </w:rPr>
              <w:t>- земельные участки, входящие в состав общего имущества многоквартирных домов</w:t>
            </w:r>
          </w:p>
        </w:tc>
        <w:tc>
          <w:tcPr>
            <w:tcW w:w="3142" w:type="dxa"/>
          </w:tcPr>
          <w:p w:rsidR="003702D5" w:rsidRPr="006F5240" w:rsidRDefault="007F5864" w:rsidP="003A57A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702D5" w:rsidRPr="006F5240" w:rsidTr="003A57A7">
        <w:tc>
          <w:tcPr>
            <w:tcW w:w="6062" w:type="dxa"/>
          </w:tcPr>
          <w:p w:rsidR="003702D5" w:rsidRPr="006F5240" w:rsidRDefault="003702D5" w:rsidP="003A57A7">
            <w:pPr>
              <w:rPr>
                <w:rFonts w:ascii="Times New Roman" w:eastAsia="Calibri" w:hAnsi="Times New Roman" w:cs="Times New Roman"/>
                <w:b/>
              </w:rPr>
            </w:pPr>
            <w:r w:rsidRPr="006F5240">
              <w:rPr>
                <w:rFonts w:ascii="Times New Roman" w:eastAsia="Calibri" w:hAnsi="Times New Roman" w:cs="Times New Roman"/>
                <w:b/>
              </w:rPr>
              <w:t>Расчетное количество средств малой механизации, ед.</w:t>
            </w:r>
          </w:p>
        </w:tc>
        <w:tc>
          <w:tcPr>
            <w:tcW w:w="3142" w:type="dxa"/>
          </w:tcPr>
          <w:p w:rsidR="003702D5" w:rsidRPr="006F5240" w:rsidRDefault="003702D5" w:rsidP="007F586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7F5864">
              <w:rPr>
                <w:rFonts w:ascii="Times New Roman" w:eastAsia="Calibri" w:hAnsi="Times New Roman" w:cs="Times New Roman"/>
              </w:rPr>
              <w:t>,3</w:t>
            </w:r>
          </w:p>
        </w:tc>
      </w:tr>
      <w:tr w:rsidR="003702D5" w:rsidRPr="006F5240" w:rsidTr="003A57A7">
        <w:tc>
          <w:tcPr>
            <w:tcW w:w="6062" w:type="dxa"/>
          </w:tcPr>
          <w:p w:rsidR="003702D5" w:rsidRPr="006F5240" w:rsidRDefault="003702D5" w:rsidP="003A57A7">
            <w:pPr>
              <w:rPr>
                <w:rFonts w:ascii="Times New Roman" w:eastAsia="Calibri" w:hAnsi="Times New Roman" w:cs="Times New Roman"/>
              </w:rPr>
            </w:pPr>
            <w:r w:rsidRPr="006F5240">
              <w:rPr>
                <w:rFonts w:ascii="Times New Roman" w:eastAsia="Calibri" w:hAnsi="Times New Roman" w:cs="Times New Roman"/>
              </w:rPr>
              <w:t>- внутриквартальные территории, входящие в состав земель общего пользования</w:t>
            </w:r>
          </w:p>
        </w:tc>
        <w:tc>
          <w:tcPr>
            <w:tcW w:w="3142" w:type="dxa"/>
          </w:tcPr>
          <w:p w:rsidR="003702D5" w:rsidRPr="006F5240" w:rsidRDefault="003702D5" w:rsidP="003A57A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3702D5" w:rsidRPr="006F5240" w:rsidTr="003A57A7">
        <w:tc>
          <w:tcPr>
            <w:tcW w:w="6062" w:type="dxa"/>
          </w:tcPr>
          <w:p w:rsidR="003702D5" w:rsidRPr="006F5240" w:rsidRDefault="003702D5" w:rsidP="003A57A7">
            <w:pPr>
              <w:rPr>
                <w:rFonts w:ascii="Times New Roman" w:eastAsia="Calibri" w:hAnsi="Times New Roman" w:cs="Times New Roman"/>
              </w:rPr>
            </w:pPr>
            <w:r w:rsidRPr="006F5240">
              <w:rPr>
                <w:rFonts w:ascii="Times New Roman" w:eastAsia="Calibri" w:hAnsi="Times New Roman" w:cs="Times New Roman"/>
              </w:rPr>
              <w:t>земельные участки, входящие в состав общего имущества многоквартирных домов</w:t>
            </w:r>
          </w:p>
        </w:tc>
        <w:tc>
          <w:tcPr>
            <w:tcW w:w="3142" w:type="dxa"/>
          </w:tcPr>
          <w:p w:rsidR="003702D5" w:rsidRPr="006F5240" w:rsidRDefault="007F5864" w:rsidP="003A57A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0,3</w:t>
            </w:r>
          </w:p>
        </w:tc>
      </w:tr>
    </w:tbl>
    <w:p w:rsidR="00B617FB" w:rsidRDefault="00B617FB"/>
    <w:p w:rsidR="00B617FB" w:rsidRDefault="00B617FB"/>
    <w:p w:rsidR="00B617FB" w:rsidRDefault="00B617FB"/>
    <w:p w:rsidR="00B617FB" w:rsidRDefault="00B617FB"/>
    <w:p w:rsidR="00B617FB" w:rsidRDefault="00B617FB"/>
    <w:p w:rsidR="00B617FB" w:rsidRDefault="00B617FB"/>
    <w:p w:rsidR="00B617FB" w:rsidRDefault="00B617FB"/>
    <w:p w:rsidR="00B617FB" w:rsidRDefault="00B617FB"/>
    <w:p w:rsidR="00B617FB" w:rsidRDefault="00B617FB"/>
    <w:p w:rsidR="00B617FB" w:rsidRDefault="00B617FB"/>
    <w:p w:rsidR="00B617FB" w:rsidRDefault="00B617FB"/>
    <w:p w:rsidR="00B617FB" w:rsidRDefault="00B617FB"/>
    <w:p w:rsidR="00B617FB" w:rsidRDefault="00B617FB"/>
    <w:p w:rsidR="00B617FB" w:rsidRDefault="00B617FB"/>
    <w:p w:rsidR="00B617FB" w:rsidRDefault="00B617FB"/>
    <w:p w:rsidR="00B617FB" w:rsidRDefault="00B617FB"/>
    <w:p w:rsidR="00B617FB" w:rsidRDefault="00B617FB"/>
    <w:p w:rsidR="00B617FB" w:rsidRDefault="00B617FB"/>
    <w:p w:rsidR="00B617FB" w:rsidRDefault="00B617FB"/>
    <w:p w:rsidR="00B617FB" w:rsidRDefault="00B617FB"/>
    <w:p w:rsidR="00B617FB" w:rsidRDefault="00B617FB"/>
    <w:p w:rsidR="00B617FB" w:rsidRDefault="00B617FB"/>
    <w:p w:rsidR="00B617FB" w:rsidRDefault="00B617FB"/>
    <w:p w:rsidR="00B617FB" w:rsidRDefault="00B617FB"/>
    <w:p w:rsidR="00B617FB" w:rsidRDefault="00B617FB"/>
    <w:p w:rsidR="00B617FB" w:rsidRDefault="00B617FB"/>
    <w:p w:rsidR="00B617FB" w:rsidRDefault="00B617FB"/>
    <w:p w:rsidR="00B617FB" w:rsidRDefault="00B617FB"/>
    <w:p w:rsidR="00B617FB" w:rsidRDefault="00B617FB"/>
    <w:p w:rsidR="00B617FB" w:rsidRDefault="00B617FB"/>
    <w:p w:rsidR="00B617FB" w:rsidRDefault="00B617FB"/>
    <w:p w:rsidR="00B617FB" w:rsidRDefault="00B617FB"/>
    <w:p w:rsidR="00B617FB" w:rsidRDefault="00B617FB"/>
    <w:p w:rsidR="00B617FB" w:rsidRDefault="00B617FB"/>
    <w:p w:rsidR="00B617FB" w:rsidRDefault="00B617FB"/>
    <w:p w:rsidR="00B617FB" w:rsidRDefault="00B617FB"/>
    <w:sectPr w:rsidR="00B617FB" w:rsidSect="00B617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54A8A"/>
    <w:multiLevelType w:val="hybridMultilevel"/>
    <w:tmpl w:val="CE1EF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3599"/>
    <w:rsid w:val="003702D5"/>
    <w:rsid w:val="004F353C"/>
    <w:rsid w:val="007F5864"/>
    <w:rsid w:val="00B617FB"/>
    <w:rsid w:val="00CD532D"/>
    <w:rsid w:val="00D11312"/>
    <w:rsid w:val="00E33767"/>
    <w:rsid w:val="00F67AD9"/>
    <w:rsid w:val="00FA3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" type="connector" idref="#_x0000_s1051"/>
        <o:r id="V:Rule2" type="connector" idref="#_x0000_s1029"/>
        <o:r id="V:Rule3" type="connector" idref="#_x0000_s1033"/>
        <o:r id="V:Rule4" type="connector" idref="#_x0000_s1026"/>
        <o:r id="V:Rule5" type="connector" idref="#_x0000_s1032"/>
        <o:r id="V:Rule6" type="connector" idref="#_x0000_s1041"/>
        <o:r id="V:Rule7" type="connector" idref="#_x0000_s1040"/>
        <o:r id="V:Rule8" type="connector" idref="#_x0000_s1047"/>
        <o:r id="V:Rule9" type="connector" idref="#_x0000_s1050"/>
        <o:r id="V:Rule10" type="connector" idref="#_x0000_s1042"/>
        <o:r id="V:Rule11" type="connector" idref="#_x0000_s1034"/>
        <o:r id="V:Rule12" type="connector" idref="#_x0000_s1037"/>
        <o:r id="V:Rule13" type="connector" idref="#_x0000_s1038"/>
        <o:r id="V:Rule14" type="connector" idref="#_x0000_s1039"/>
        <o:r id="V:Rule15" type="connector" idref="#_x0000_s1044"/>
        <o:r id="V:Rule16" type="connector" idref="#_x0000_s1048"/>
        <o:r id="V:Rule17" type="connector" idref="#_x0000_s1031"/>
        <o:r id="V:Rule18" type="connector" idref="#_x0000_s1028"/>
        <o:r id="V:Rule19" type="connector" idref="#_x0000_s1043"/>
        <o:r id="V:Rule20" type="connector" idref="#_x0000_s1046"/>
        <o:r id="V:Rule21" type="connector" idref="#_x0000_s1049"/>
        <o:r id="V:Rule22" type="connector" idref="#_x0000_s1052"/>
        <o:r id="V:Rule23" type="connector" idref="#_x0000_s1035"/>
        <o:r id="V:Rule24" type="connector" idref="#_x0000_s1030"/>
        <o:r id="V:Rule25" type="connector" idref="#_x0000_s1053"/>
        <o:r id="V:Rule26" type="connector" idref="#_x0000_s1036"/>
        <o:r id="V:Rule27" type="connector" idref="#_x0000_s1027"/>
        <o:r id="V:Rule28" type="connector" idref="#_x0000_s104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76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3702D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2019-11-18T09:40:00Z</dcterms:created>
  <dcterms:modified xsi:type="dcterms:W3CDTF">2019-11-19T14:19:00Z</dcterms:modified>
</cp:coreProperties>
</file>